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C8E" w:rsidRPr="00FA7ECD" w:rsidRDefault="008D0C8E" w:rsidP="00FA7ECD">
      <w:pPr>
        <w:pStyle w:val="FirstParagraph"/>
        <w:jc w:val="right"/>
        <w:rPr>
          <w:rFonts w:ascii="Times New Roman" w:hAnsi="Times New Roman"/>
          <w:sz w:val="20"/>
          <w:szCs w:val="20"/>
        </w:rPr>
      </w:pPr>
      <w:r w:rsidRPr="00FA7ECD">
        <w:rPr>
          <w:rFonts w:ascii="Times New Roman" w:hAnsi="Times New Roman"/>
          <w:sz w:val="20"/>
          <w:szCs w:val="20"/>
        </w:rPr>
        <w:t>Vertimas iš anglų kalbos</w:t>
      </w:r>
    </w:p>
    <w:p w:rsidR="008D0C8E" w:rsidRDefault="008D0C8E" w:rsidP="00FA7ECD">
      <w:pPr>
        <w:pStyle w:val="FirstParagraph"/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5pt;height:96pt">
            <v:imagedata r:id="rId7" o:title=""/>
          </v:shape>
        </w:pict>
      </w:r>
    </w:p>
    <w:p w:rsidR="008D0C8E" w:rsidRDefault="008D0C8E" w:rsidP="00FA7ECD">
      <w:pPr>
        <w:pStyle w:val="FirstParagraph"/>
        <w:jc w:val="center"/>
        <w:rPr>
          <w:rFonts w:ascii="Times New Roman" w:hAnsi="Times New Roman"/>
          <w:b/>
          <w:sz w:val="28"/>
          <w:szCs w:val="28"/>
        </w:rPr>
      </w:pPr>
      <w:r w:rsidRPr="00FA7ECD">
        <w:rPr>
          <w:rFonts w:ascii="Times New Roman" w:hAnsi="Times New Roman"/>
          <w:b/>
          <w:sz w:val="28"/>
          <w:szCs w:val="28"/>
        </w:rPr>
        <w:t>CE SERTIFIKATAS</w:t>
      </w:r>
    </w:p>
    <w:p w:rsidR="008D0C8E" w:rsidRPr="00FA7ECD" w:rsidRDefault="008D0C8E" w:rsidP="00FA7ECD">
      <w:pPr>
        <w:pStyle w:val="HTMLPreformatted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Direktyva 93/42 / EEB V priedas - Gamybos kokybės užtikrinimas</w:t>
      </w:r>
    </w:p>
    <w:p w:rsidR="008D0C8E" w:rsidRDefault="008D0C8E" w:rsidP="00FA7ECD">
      <w:pPr>
        <w:pStyle w:val="HTMLPreformatted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Medicinos prietaisai</w:t>
      </w:r>
    </w:p>
    <w:p w:rsidR="008D0C8E" w:rsidRPr="00FA7ECD" w:rsidRDefault="008D0C8E" w:rsidP="00FA7ECD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8D0C8E" w:rsidRPr="00FA7ECD" w:rsidRDefault="008D0C8E" w:rsidP="00FA7ECD">
      <w:pPr>
        <w:pStyle w:val="BodyText"/>
        <w:jc w:val="center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Registracijos nr.    DD 60127175 0001</w:t>
      </w:r>
    </w:p>
    <w:p w:rsidR="008D0C8E" w:rsidRPr="00FA7ECD" w:rsidRDefault="008D0C8E" w:rsidP="00FA7ECD">
      <w:pPr>
        <w:pStyle w:val="BodyText"/>
        <w:jc w:val="center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Raporto nr..: 21186871 014</w:t>
      </w:r>
    </w:p>
    <w:p w:rsidR="008D0C8E" w:rsidRPr="00FA7ECD" w:rsidRDefault="008D0C8E" w:rsidP="00FA7ECD">
      <w:pPr>
        <w:pStyle w:val="BodyText"/>
        <w:jc w:val="center"/>
        <w:rPr>
          <w:rFonts w:ascii="Times New Roman" w:hAnsi="Times New Roman"/>
        </w:rPr>
      </w:pPr>
    </w:p>
    <w:p w:rsidR="008D0C8E" w:rsidRPr="00FA7ECD" w:rsidRDefault="008D0C8E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</w:rPr>
        <w:t xml:space="preserve">Gamintojas: </w:t>
      </w:r>
      <w:r w:rsidRPr="00FA7ECD">
        <w:rPr>
          <w:rFonts w:ascii="Times New Roman" w:hAnsi="Times New Roman"/>
        </w:rPr>
        <w:tab/>
      </w:r>
      <w:r w:rsidRPr="00FA7ECD">
        <w:rPr>
          <w:rFonts w:ascii="Times New Roman" w:hAnsi="Times New Roman"/>
        </w:rPr>
        <w:tab/>
      </w:r>
      <w:r w:rsidRPr="00FA7ECD">
        <w:rPr>
          <w:rFonts w:ascii="Times New Roman" w:hAnsi="Times New Roman"/>
          <w:b/>
        </w:rPr>
        <w:t>Hager &amp; Werken GmbH &amp; Co. KG Ackerstr. 1</w:t>
      </w:r>
    </w:p>
    <w:p w:rsidR="008D0C8E" w:rsidRPr="00FA7ECD" w:rsidRDefault="008D0C8E" w:rsidP="00FA7ECD">
      <w:pPr>
        <w:pStyle w:val="BodyText"/>
        <w:ind w:left="1440" w:firstLine="720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 xml:space="preserve">47269 </w:t>
      </w:r>
      <w:smartTag w:uri="urn:schemas-microsoft-com:office:smarttags" w:element="place">
        <w:smartTag w:uri="urn:schemas-microsoft-com:office:smarttags" w:element="City">
          <w:r w:rsidRPr="00FA7ECD">
            <w:rPr>
              <w:rFonts w:ascii="Times New Roman" w:hAnsi="Times New Roman"/>
              <w:b/>
            </w:rPr>
            <w:t>Duisburg</w:t>
          </w:r>
        </w:smartTag>
      </w:smartTag>
      <w:r w:rsidRPr="00FA7EC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Vokietija</w:t>
      </w:r>
    </w:p>
    <w:p w:rsidR="008D0C8E" w:rsidRPr="00FA7ECD" w:rsidRDefault="008D0C8E">
      <w:pPr>
        <w:pStyle w:val="BodyText"/>
        <w:rPr>
          <w:rFonts w:ascii="Times New Roman" w:hAnsi="Times New Roman"/>
        </w:rPr>
      </w:pPr>
      <w:r w:rsidRPr="00FA7ECD">
        <w:rPr>
          <w:rFonts w:ascii="Times New Roman" w:hAnsi="Times New Roman"/>
        </w:rPr>
        <w:t xml:space="preserve">Produktai : </w:t>
      </w:r>
      <w:r w:rsidRPr="00FA7ECD">
        <w:rPr>
          <w:rFonts w:ascii="Times New Roman" w:hAnsi="Times New Roman"/>
        </w:rPr>
        <w:tab/>
      </w:r>
      <w:r w:rsidRPr="00FA7ECD">
        <w:rPr>
          <w:rFonts w:ascii="Times New Roman" w:hAnsi="Times New Roman"/>
        </w:rPr>
        <w:tab/>
        <w:t xml:space="preserve"> Dentalin</w:t>
      </w:r>
      <w:r w:rsidRPr="00FA7ECD">
        <w:rPr>
          <w:rFonts w:ascii="Times New Roman" w:hAnsi="Times New Roman"/>
          <w:lang w:val="lt-LT"/>
        </w:rPr>
        <w:t>ės medžiagos</w:t>
      </w:r>
      <w:r w:rsidRPr="00FA7ECD">
        <w:rPr>
          <w:rFonts w:ascii="Times New Roman" w:hAnsi="Times New Roman"/>
        </w:rPr>
        <w:t xml:space="preserve"> (žr. priedą)</w:t>
      </w:r>
    </w:p>
    <w:p w:rsidR="008D0C8E" w:rsidRPr="00FA7ECD" w:rsidRDefault="008D0C8E">
      <w:pPr>
        <w:pStyle w:val="BodyText"/>
        <w:rPr>
          <w:rFonts w:ascii="Times New Roman" w:hAnsi="Times New Roman"/>
        </w:rPr>
      </w:pPr>
    </w:p>
    <w:p w:rsidR="008D0C8E" w:rsidRPr="00FA7ECD" w:rsidRDefault="008D0C8E" w:rsidP="00FA7EC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Pakeičia pažymėjimą, registracijos numerį</w:t>
      </w:r>
      <w:r w:rsidRPr="00FA7ECD">
        <w:rPr>
          <w:rFonts w:ascii="Times New Roman" w:hAnsi="Times New Roman" w:cs="Times New Roman"/>
          <w:sz w:val="24"/>
          <w:szCs w:val="24"/>
        </w:rPr>
        <w:t>.: DD 60119143 0001</w:t>
      </w:r>
    </w:p>
    <w:p w:rsidR="008D0C8E" w:rsidRDefault="008D0C8E">
      <w:pPr>
        <w:pStyle w:val="BodyText"/>
        <w:rPr>
          <w:rFonts w:ascii="Times New Roman" w:hAnsi="Times New Roman"/>
        </w:rPr>
      </w:pPr>
      <w:r w:rsidRPr="00FA7ECD">
        <w:rPr>
          <w:rFonts w:ascii="Times New Roman" w:hAnsi="Times New Roman"/>
        </w:rPr>
        <w:t>Galioja: 2023-02-19</w:t>
      </w:r>
    </w:p>
    <w:p w:rsidR="008D0C8E" w:rsidRPr="00FA7ECD" w:rsidRDefault="008D0C8E">
      <w:pPr>
        <w:pStyle w:val="BodyText"/>
        <w:rPr>
          <w:rFonts w:ascii="Times New Roman" w:hAnsi="Times New Roman"/>
        </w:rPr>
      </w:pPr>
    </w:p>
    <w:p w:rsidR="008D0C8E" w:rsidRDefault="008D0C8E" w:rsidP="00FA7ECD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Notifikuotoji įstaiga pareiškia, kad išvardytiems produktams buvo įvykdyti Direktyvos 93/42 / EEB V priedo reikalavimai. Minėtas gamintojas sukūrė ir taiko kokybės užtikrinimo sistemą, kuriai taikoma periodinė priežiūra, apibrėžta V priedo 4 skirsnyje.  Norint pateikti į rinką {klasės ir III klasės prietaisus, kuriems taikomas šis sertifikatas, reikia pateikti EB tipo tyrimo sertifikatą pagal III priedą.</w:t>
      </w:r>
    </w:p>
    <w:p w:rsidR="008D0C8E" w:rsidRPr="00FA7ECD" w:rsidRDefault="008D0C8E" w:rsidP="00FA7EC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8D0C8E" w:rsidRDefault="008D0C8E">
      <w:pPr>
        <w:pStyle w:val="BodyText"/>
      </w:pPr>
      <w:r>
        <w:t>Įsigaliojimo data: 2018-02-26</w:t>
      </w:r>
    </w:p>
    <w:p w:rsidR="008D0C8E" w:rsidRDefault="008D0C8E">
      <w:pPr>
        <w:pStyle w:val="BodyText"/>
      </w:pPr>
      <w:r>
        <w:t xml:space="preserve">Data: 2018-02-26 </w:t>
      </w:r>
    </w:p>
    <w:p w:rsidR="008D0C8E" w:rsidRDefault="008D0C8E">
      <w:pPr>
        <w:pStyle w:val="BodyText"/>
      </w:pPr>
    </w:p>
    <w:p w:rsidR="008D0C8E" w:rsidRDefault="008D0C8E">
      <w:pPr>
        <w:pStyle w:val="BodyText"/>
      </w:pPr>
      <w:r>
        <w:t xml:space="preserve">TUV Rheinland LGA Products GmbH - TillystraBe 2 - 90431 </w:t>
      </w:r>
      <w:smartTag w:uri="urn:schemas-microsoft-com:office:smarttags" w:element="place">
        <w:r>
          <w:t>Nurnberg</w:t>
        </w:r>
      </w:smartTag>
    </w:p>
    <w:p w:rsidR="008D0C8E" w:rsidRDefault="008D0C8E" w:rsidP="00FA7ECD">
      <w:pPr>
        <w:pStyle w:val="HTMLPreformatted"/>
        <w:rPr>
          <w:rFonts w:ascii="Times New Roman" w:hAnsi="Times New Roman" w:cs="Times New Roman"/>
          <w:sz w:val="22"/>
          <w:szCs w:val="22"/>
          <w:lang w:val="lt-LT"/>
        </w:rPr>
      </w:pPr>
    </w:p>
    <w:p w:rsidR="008D0C8E" w:rsidRPr="00FA7ECD" w:rsidRDefault="008D0C8E" w:rsidP="00FA7EC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FA7ECD">
        <w:rPr>
          <w:rFonts w:ascii="Times New Roman" w:hAnsi="Times New Roman" w:cs="Times New Roman"/>
          <w:sz w:val="22"/>
          <w:szCs w:val="22"/>
          <w:lang w:val="lt-LT"/>
        </w:rPr>
        <w:t>TUV Rheinland LGA Products GmbH yra notifikuotoji įstaiga pagal Direktyvą 93/42 / EEB dėl medicinos prietaisai su identifikavimo numeriu 0197.</w:t>
      </w:r>
    </w:p>
    <w:p w:rsidR="008D0C8E" w:rsidRDefault="008D0C8E" w:rsidP="00FA7ECD">
      <w:pPr>
        <w:pStyle w:val="BodyText"/>
        <w:jc w:val="right"/>
      </w:pPr>
      <w:r>
        <w:pict>
          <v:shape id="_x0000_i1026" type="#_x0000_t75" style="width:106.5pt;height:96pt">
            <v:imagedata r:id="rId7" o:title=""/>
          </v:shape>
        </w:pict>
      </w:r>
    </w:p>
    <w:p w:rsidR="008D0C8E" w:rsidRPr="00FA7ECD" w:rsidRDefault="008D0C8E" w:rsidP="00FA7ECD">
      <w:pPr>
        <w:pStyle w:val="BodyText"/>
        <w:jc w:val="center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TUV Rheinland</w:t>
      </w:r>
    </w:p>
    <w:p w:rsidR="008D0C8E" w:rsidRPr="00FA7ECD" w:rsidRDefault="008D0C8E" w:rsidP="00FA7ECD">
      <w:pPr>
        <w:pStyle w:val="BodyText"/>
        <w:jc w:val="center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LGA Products GmbH</w:t>
      </w:r>
    </w:p>
    <w:p w:rsidR="008D0C8E" w:rsidRPr="00FA7ECD" w:rsidRDefault="008D0C8E" w:rsidP="00FA7ECD">
      <w:pPr>
        <w:pStyle w:val="BodyText"/>
        <w:jc w:val="center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TillystraRe 2, 90431 Nirnberg</w:t>
      </w:r>
    </w:p>
    <w:p w:rsidR="008D0C8E" w:rsidRPr="00FA7ECD" w:rsidRDefault="008D0C8E">
      <w:pPr>
        <w:pStyle w:val="BodyText"/>
        <w:rPr>
          <w:rFonts w:ascii="Times New Roman" w:hAnsi="Times New Roman"/>
          <w:b/>
        </w:rPr>
      </w:pPr>
    </w:p>
    <w:p w:rsidR="008D0C8E" w:rsidRPr="00FA7ECD" w:rsidRDefault="008D0C8E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Priedas prie</w:t>
      </w:r>
    </w:p>
    <w:p w:rsidR="008D0C8E" w:rsidRPr="00FA7ECD" w:rsidRDefault="008D0C8E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Sertifikato</w:t>
      </w:r>
    </w:p>
    <w:p w:rsidR="008D0C8E" w:rsidRPr="00FA7ECD" w:rsidRDefault="008D0C8E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Registracijos nr.: DD 60127175 0001</w:t>
      </w:r>
    </w:p>
    <w:p w:rsidR="008D0C8E" w:rsidRPr="00FA7ECD" w:rsidRDefault="008D0C8E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Raporto nr.: 21186871 017</w:t>
      </w:r>
    </w:p>
    <w:p w:rsidR="008D0C8E" w:rsidRPr="00FA7ECD" w:rsidRDefault="008D0C8E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>Gamintojas: Hager &amp; Werken GmbH &amp; Co. KG</w:t>
      </w:r>
    </w:p>
    <w:p w:rsidR="008D0C8E" w:rsidRPr="00FA7ECD" w:rsidRDefault="008D0C8E">
      <w:pPr>
        <w:pStyle w:val="BodyText"/>
        <w:rPr>
          <w:rFonts w:ascii="Times New Roman" w:hAnsi="Times New Roman"/>
          <w:b/>
        </w:rPr>
      </w:pPr>
      <w:r w:rsidRPr="00FA7ECD">
        <w:rPr>
          <w:rFonts w:ascii="Times New Roman" w:hAnsi="Times New Roman"/>
          <w:b/>
        </w:rPr>
        <w:t xml:space="preserve">Ackerstr. 1 47269 </w:t>
      </w:r>
      <w:smartTag w:uri="urn:schemas-microsoft-com:office:smarttags" w:element="place">
        <w:smartTag w:uri="urn:schemas-microsoft-com:office:smarttags" w:element="City">
          <w:r w:rsidRPr="00FA7ECD">
            <w:rPr>
              <w:rFonts w:ascii="Times New Roman" w:hAnsi="Times New Roman"/>
              <w:b/>
            </w:rPr>
            <w:t>Duisburg</w:t>
          </w:r>
        </w:smartTag>
      </w:smartTag>
      <w:r w:rsidRPr="00FA7ECD">
        <w:rPr>
          <w:rFonts w:ascii="Times New Roman" w:hAnsi="Times New Roman"/>
          <w:b/>
        </w:rPr>
        <w:t xml:space="preserve"> Vokietija</w:t>
      </w:r>
    </w:p>
    <w:p w:rsidR="008D0C8E" w:rsidRDefault="008D0C8E">
      <w:pPr>
        <w:pStyle w:val="BodyText"/>
        <w:rPr>
          <w:rFonts w:ascii="Times New Roman" w:hAnsi="Times New Roman"/>
        </w:rPr>
      </w:pPr>
    </w:p>
    <w:p w:rsidR="008D0C8E" w:rsidRPr="00FA7ECD" w:rsidRDefault="008D0C8E">
      <w:pPr>
        <w:pStyle w:val="BodyText"/>
        <w:rPr>
          <w:rFonts w:ascii="Times New Roman" w:hAnsi="Times New Roman"/>
        </w:rPr>
      </w:pPr>
      <w:r w:rsidRPr="00FA7ECD">
        <w:rPr>
          <w:rFonts w:ascii="Times New Roman" w:hAnsi="Times New Roman"/>
        </w:rPr>
        <w:t>Įtraukti produktai:</w:t>
      </w:r>
    </w:p>
    <w:p w:rsidR="008D0C8E" w:rsidRPr="00FA7ECD" w:rsidRDefault="008D0C8E" w:rsidP="00FA7ECD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 xml:space="preserve">Rotaciniai instrumentai </w:t>
      </w:r>
    </w:p>
    <w:p w:rsidR="008D0C8E" w:rsidRPr="00FA7ECD" w:rsidRDefault="008D0C8E" w:rsidP="00FA7ECD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Medžiaga dantų atstatymui</w:t>
      </w:r>
    </w:p>
    <w:p w:rsidR="008D0C8E" w:rsidRPr="00FA7ECD" w:rsidRDefault="008D0C8E" w:rsidP="00FA7ECD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Dezinfekavimo priemonės</w:t>
      </w:r>
    </w:p>
    <w:p w:rsidR="008D0C8E" w:rsidRPr="00FA7ECD" w:rsidRDefault="008D0C8E" w:rsidP="00FA7EC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Lazeriniai pluoštai</w:t>
      </w:r>
    </w:p>
    <w:p w:rsidR="008D0C8E" w:rsidRPr="00FA7ECD" w:rsidRDefault="008D0C8E">
      <w:pPr>
        <w:pStyle w:val="BodyText"/>
        <w:rPr>
          <w:rFonts w:ascii="Times New Roman" w:hAnsi="Times New Roman"/>
        </w:rPr>
      </w:pPr>
    </w:p>
    <w:p w:rsidR="008D0C8E" w:rsidRPr="00FA7ECD" w:rsidRDefault="008D0C8E" w:rsidP="00FA7ECD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Toliau išvardyti prietaisai apima sterilių sąlygų užtikrinimą ir palaikymą:</w:t>
      </w:r>
    </w:p>
    <w:p w:rsidR="008D0C8E" w:rsidRPr="00FA7ECD" w:rsidRDefault="008D0C8E" w:rsidP="00FA7EC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FA7ECD">
        <w:rPr>
          <w:rFonts w:ascii="Times New Roman" w:hAnsi="Times New Roman" w:cs="Times New Roman"/>
          <w:sz w:val="24"/>
          <w:szCs w:val="24"/>
          <w:lang w:val="lt-LT"/>
        </w:rPr>
        <w:t>• Sterilūs dantų instrumentai</w:t>
      </w:r>
    </w:p>
    <w:p w:rsidR="008D0C8E" w:rsidRPr="00FA7ECD" w:rsidRDefault="008D0C8E">
      <w:pPr>
        <w:pStyle w:val="BodyText"/>
        <w:rPr>
          <w:rFonts w:ascii="Times New Roman" w:hAnsi="Times New Roman"/>
        </w:rPr>
      </w:pPr>
    </w:p>
    <w:p w:rsidR="008D0C8E" w:rsidRDefault="008D0C8E">
      <w:pPr>
        <w:pStyle w:val="BodyText"/>
      </w:pPr>
    </w:p>
    <w:p w:rsidR="008D0C8E" w:rsidRDefault="008D0C8E">
      <w:pPr>
        <w:pStyle w:val="BodyText"/>
      </w:pPr>
    </w:p>
    <w:p w:rsidR="008D0C8E" w:rsidRDefault="008D0C8E">
      <w:pPr>
        <w:pStyle w:val="BodyText"/>
      </w:pPr>
      <w:r>
        <w:t>Date: 2018-10-24</w:t>
      </w:r>
    </w:p>
    <w:p w:rsidR="008D0C8E" w:rsidRDefault="008D0C8E">
      <w:pPr>
        <w:pStyle w:val="BodyText"/>
      </w:pPr>
    </w:p>
    <w:sectPr w:rsidR="008D0C8E" w:rsidSect="003E2D0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C8E" w:rsidRDefault="008D0C8E" w:rsidP="003E2D00">
      <w:pPr>
        <w:spacing w:after="0"/>
      </w:pPr>
      <w:r>
        <w:separator/>
      </w:r>
    </w:p>
  </w:endnote>
  <w:endnote w:type="continuationSeparator" w:id="0">
    <w:p w:rsidR="008D0C8E" w:rsidRDefault="008D0C8E" w:rsidP="003E2D0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C8E" w:rsidRDefault="008D0C8E">
      <w:r>
        <w:separator/>
      </w:r>
    </w:p>
  </w:footnote>
  <w:footnote w:type="continuationSeparator" w:id="0">
    <w:p w:rsidR="008D0C8E" w:rsidRDefault="008D0C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22A955E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BC37BA17"/>
    <w:multiLevelType w:val="multilevel"/>
    <w:tmpl w:val="FFFFFFFF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E17F69BA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3E02A4"/>
    <w:rsid w:val="003E2D00"/>
    <w:rsid w:val="004E29B3"/>
    <w:rsid w:val="00590D07"/>
    <w:rsid w:val="00784D58"/>
    <w:rsid w:val="008D0C8E"/>
    <w:rsid w:val="008D6863"/>
    <w:rsid w:val="00B86B75"/>
    <w:rsid w:val="00BC48D5"/>
    <w:rsid w:val="00C36279"/>
    <w:rsid w:val="00DA7312"/>
    <w:rsid w:val="00E315A3"/>
    <w:rsid w:val="00FA7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E2D00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3E2D00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3E2D00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3E2D00"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3E2D00"/>
    <w:pPr>
      <w:keepNext/>
      <w:keepLines/>
      <w:spacing w:before="200" w:after="0"/>
      <w:outlineLvl w:val="3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3E2D00"/>
    <w:pPr>
      <w:keepNext/>
      <w:keepLines/>
      <w:spacing w:before="200" w:after="0"/>
      <w:outlineLvl w:val="4"/>
    </w:pPr>
    <w:rPr>
      <w:rFonts w:ascii="Calibri" w:eastAsia="Times New Roman" w:hAnsi="Calibri"/>
      <w:i/>
      <w:iCs/>
      <w:color w:val="4F81BD"/>
    </w:rPr>
  </w:style>
  <w:style w:type="paragraph" w:styleId="Heading6">
    <w:name w:val="heading 6"/>
    <w:basedOn w:val="Normal"/>
    <w:next w:val="BodyText"/>
    <w:link w:val="Heading6Char"/>
    <w:uiPriority w:val="99"/>
    <w:qFormat/>
    <w:rsid w:val="003E2D00"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4F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4F3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4F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4F3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4F3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4F31"/>
    <w:rPr>
      <w:rFonts w:asciiTheme="minorHAnsi" w:eastAsiaTheme="minorEastAsia" w:hAnsiTheme="minorHAnsi" w:cstheme="minorBidi"/>
      <w:b/>
      <w:bCs/>
    </w:rPr>
  </w:style>
  <w:style w:type="paragraph" w:styleId="BodyText">
    <w:name w:val="Body Text"/>
    <w:basedOn w:val="Normal"/>
    <w:link w:val="BodyTextChar"/>
    <w:uiPriority w:val="99"/>
    <w:rsid w:val="003E2D00"/>
    <w:pPr>
      <w:spacing w:before="180" w:after="180"/>
    </w:pPr>
  </w:style>
  <w:style w:type="character" w:customStyle="1" w:styleId="BodyTextChar">
    <w:name w:val="Body Text Char"/>
    <w:basedOn w:val="DefaultParagraphFont"/>
    <w:link w:val="Caption"/>
    <w:uiPriority w:val="99"/>
    <w:locked/>
    <w:rsid w:val="003E2D00"/>
    <w:rPr>
      <w:rFonts w:cs="Times New Roman"/>
    </w:rPr>
  </w:style>
  <w:style w:type="paragraph" w:customStyle="1" w:styleId="FirstParagraph">
    <w:name w:val="First Paragraph"/>
    <w:basedOn w:val="BodyText"/>
    <w:next w:val="BodyText"/>
    <w:uiPriority w:val="99"/>
    <w:rsid w:val="003E2D00"/>
  </w:style>
  <w:style w:type="paragraph" w:customStyle="1" w:styleId="Compact">
    <w:name w:val="Compact"/>
    <w:basedOn w:val="BodyText"/>
    <w:uiPriority w:val="99"/>
    <w:rsid w:val="003E2D00"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99"/>
    <w:qFormat/>
    <w:rsid w:val="003E2D00"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B94F3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Title"/>
    <w:next w:val="BodyText"/>
    <w:link w:val="SubtitleChar"/>
    <w:uiPriority w:val="99"/>
    <w:qFormat/>
    <w:rsid w:val="003E2D00"/>
    <w:pPr>
      <w:spacing w:before="240"/>
    </w:pPr>
    <w:rPr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B94F31"/>
    <w:rPr>
      <w:rFonts w:asciiTheme="majorHAnsi" w:eastAsiaTheme="majorEastAsia" w:hAnsiTheme="majorHAnsi" w:cstheme="majorBidi"/>
      <w:sz w:val="24"/>
      <w:szCs w:val="24"/>
    </w:rPr>
  </w:style>
  <w:style w:type="paragraph" w:customStyle="1" w:styleId="Author">
    <w:name w:val="Author"/>
    <w:next w:val="BodyText"/>
    <w:uiPriority w:val="99"/>
    <w:rsid w:val="003E2D00"/>
    <w:pPr>
      <w:keepNext/>
      <w:keepLines/>
      <w:spacing w:after="200"/>
      <w:jc w:val="center"/>
    </w:pPr>
    <w:rPr>
      <w:sz w:val="24"/>
      <w:szCs w:val="24"/>
    </w:rPr>
  </w:style>
  <w:style w:type="paragraph" w:styleId="Date">
    <w:name w:val="Date"/>
    <w:basedOn w:val="Normal"/>
    <w:next w:val="BodyText"/>
    <w:link w:val="DateChar"/>
    <w:uiPriority w:val="99"/>
    <w:rsid w:val="003E2D00"/>
    <w:pPr>
      <w:keepNext/>
      <w:keepLines/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B94F31"/>
    <w:rPr>
      <w:sz w:val="24"/>
      <w:szCs w:val="24"/>
    </w:rPr>
  </w:style>
  <w:style w:type="paragraph" w:customStyle="1" w:styleId="Abstract">
    <w:name w:val="Abstract"/>
    <w:basedOn w:val="Normal"/>
    <w:next w:val="BodyText"/>
    <w:uiPriority w:val="99"/>
    <w:rsid w:val="003E2D00"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uiPriority w:val="99"/>
    <w:rsid w:val="003E2D00"/>
  </w:style>
  <w:style w:type="paragraph" w:styleId="BlockText">
    <w:name w:val="Block Text"/>
    <w:basedOn w:val="BodyText"/>
    <w:next w:val="BodyText"/>
    <w:uiPriority w:val="99"/>
    <w:rsid w:val="003E2D00"/>
    <w:pPr>
      <w:spacing w:before="100" w:after="100"/>
    </w:pPr>
    <w:rPr>
      <w:rFonts w:ascii="Calibri" w:eastAsia="Times New Roman" w:hAnsi="Calibri"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3E2D0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4F31"/>
    <w:rPr>
      <w:sz w:val="20"/>
      <w:szCs w:val="20"/>
    </w:rPr>
  </w:style>
  <w:style w:type="paragraph" w:customStyle="1" w:styleId="DefinitionTerm">
    <w:name w:val="Definition Term"/>
    <w:basedOn w:val="Normal"/>
    <w:next w:val="Definition"/>
    <w:uiPriority w:val="99"/>
    <w:rsid w:val="003E2D00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uiPriority w:val="99"/>
    <w:rsid w:val="003E2D00"/>
  </w:style>
  <w:style w:type="paragraph" w:styleId="Caption">
    <w:name w:val="caption"/>
    <w:basedOn w:val="Normal"/>
    <w:link w:val="BodyTextChar"/>
    <w:uiPriority w:val="99"/>
    <w:qFormat/>
    <w:rsid w:val="003E2D00"/>
    <w:pPr>
      <w:spacing w:after="120"/>
    </w:pPr>
    <w:rPr>
      <w:i/>
    </w:rPr>
  </w:style>
  <w:style w:type="paragraph" w:customStyle="1" w:styleId="TableCaption">
    <w:name w:val="Table Caption"/>
    <w:basedOn w:val="Caption"/>
    <w:uiPriority w:val="99"/>
    <w:rsid w:val="003E2D00"/>
    <w:pPr>
      <w:keepNext/>
    </w:pPr>
  </w:style>
  <w:style w:type="paragraph" w:customStyle="1" w:styleId="ImageCaption">
    <w:name w:val="Image Caption"/>
    <w:basedOn w:val="Caption"/>
    <w:uiPriority w:val="99"/>
    <w:rsid w:val="003E2D00"/>
  </w:style>
  <w:style w:type="paragraph" w:customStyle="1" w:styleId="Figure">
    <w:name w:val="Figure"/>
    <w:basedOn w:val="Normal"/>
    <w:uiPriority w:val="99"/>
    <w:rsid w:val="003E2D00"/>
  </w:style>
  <w:style w:type="paragraph" w:customStyle="1" w:styleId="FigurewithCaption">
    <w:name w:val="Figure with Caption"/>
    <w:basedOn w:val="Figure"/>
    <w:uiPriority w:val="99"/>
    <w:rsid w:val="003E2D00"/>
    <w:pPr>
      <w:keepNext/>
    </w:pPr>
  </w:style>
  <w:style w:type="character" w:customStyle="1" w:styleId="VerbatimChar">
    <w:name w:val="Verbatim Char"/>
    <w:basedOn w:val="BodyTextChar"/>
    <w:link w:val="SourceCode"/>
    <w:uiPriority w:val="99"/>
    <w:locked/>
    <w:rsid w:val="003E2D00"/>
    <w:rPr>
      <w:rFonts w:ascii="Consolas" w:hAnsi="Consolas"/>
      <w:sz w:val="22"/>
    </w:rPr>
  </w:style>
  <w:style w:type="character" w:styleId="FootnoteReference">
    <w:name w:val="footnote reference"/>
    <w:basedOn w:val="BodyTextChar"/>
    <w:uiPriority w:val="99"/>
    <w:rsid w:val="003E2D00"/>
    <w:rPr>
      <w:vertAlign w:val="superscript"/>
    </w:rPr>
  </w:style>
  <w:style w:type="character" w:styleId="Hyperlink">
    <w:name w:val="Hyperlink"/>
    <w:basedOn w:val="BodyTextChar"/>
    <w:uiPriority w:val="99"/>
    <w:rsid w:val="003E2D00"/>
    <w:rPr>
      <w:color w:val="4F81BD"/>
    </w:rPr>
  </w:style>
  <w:style w:type="paragraph" w:styleId="TOCHeading">
    <w:name w:val="TOC Heading"/>
    <w:basedOn w:val="Heading1"/>
    <w:next w:val="BodyText"/>
    <w:uiPriority w:val="99"/>
    <w:qFormat/>
    <w:rsid w:val="003E2D00"/>
    <w:pPr>
      <w:spacing w:before="240" w:line="259" w:lineRule="auto"/>
      <w:outlineLvl w:val="9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link w:val="VerbatimChar"/>
    <w:uiPriority w:val="99"/>
    <w:rsid w:val="003E2D00"/>
    <w:pPr>
      <w:wordWrap w:val="0"/>
    </w:pPr>
  </w:style>
  <w:style w:type="character" w:customStyle="1" w:styleId="KeywordTok">
    <w:name w:val="KeywordTok"/>
    <w:basedOn w:val="VerbatimChar"/>
    <w:uiPriority w:val="99"/>
    <w:rsid w:val="003E2D00"/>
    <w:rPr>
      <w:b/>
      <w:color w:val="007020"/>
    </w:rPr>
  </w:style>
  <w:style w:type="character" w:customStyle="1" w:styleId="DataTypeTok">
    <w:name w:val="DataTypeTok"/>
    <w:basedOn w:val="VerbatimChar"/>
    <w:uiPriority w:val="99"/>
    <w:rsid w:val="003E2D00"/>
    <w:rPr>
      <w:color w:val="902000"/>
    </w:rPr>
  </w:style>
  <w:style w:type="character" w:customStyle="1" w:styleId="DecValTok">
    <w:name w:val="DecValTok"/>
    <w:basedOn w:val="VerbatimChar"/>
    <w:uiPriority w:val="99"/>
    <w:rsid w:val="003E2D00"/>
    <w:rPr>
      <w:color w:val="40A070"/>
    </w:rPr>
  </w:style>
  <w:style w:type="character" w:customStyle="1" w:styleId="BaseNTok">
    <w:name w:val="BaseNTok"/>
    <w:basedOn w:val="VerbatimChar"/>
    <w:uiPriority w:val="99"/>
    <w:rsid w:val="003E2D00"/>
    <w:rPr>
      <w:color w:val="40A070"/>
    </w:rPr>
  </w:style>
  <w:style w:type="character" w:customStyle="1" w:styleId="FloatTok">
    <w:name w:val="FloatTok"/>
    <w:basedOn w:val="VerbatimChar"/>
    <w:uiPriority w:val="99"/>
    <w:rsid w:val="003E2D00"/>
    <w:rPr>
      <w:color w:val="40A070"/>
    </w:rPr>
  </w:style>
  <w:style w:type="character" w:customStyle="1" w:styleId="ConstantTok">
    <w:name w:val="ConstantTok"/>
    <w:basedOn w:val="VerbatimChar"/>
    <w:uiPriority w:val="99"/>
    <w:rsid w:val="003E2D00"/>
    <w:rPr>
      <w:color w:val="880000"/>
    </w:rPr>
  </w:style>
  <w:style w:type="character" w:customStyle="1" w:styleId="CharTok">
    <w:name w:val="CharTok"/>
    <w:basedOn w:val="VerbatimChar"/>
    <w:uiPriority w:val="99"/>
    <w:rsid w:val="003E2D00"/>
    <w:rPr>
      <w:color w:val="4070A0"/>
    </w:rPr>
  </w:style>
  <w:style w:type="character" w:customStyle="1" w:styleId="SpecialCharTok">
    <w:name w:val="SpecialCharTok"/>
    <w:basedOn w:val="VerbatimChar"/>
    <w:uiPriority w:val="99"/>
    <w:rsid w:val="003E2D00"/>
    <w:rPr>
      <w:color w:val="4070A0"/>
    </w:rPr>
  </w:style>
  <w:style w:type="character" w:customStyle="1" w:styleId="StringTok">
    <w:name w:val="StringTok"/>
    <w:basedOn w:val="VerbatimChar"/>
    <w:uiPriority w:val="99"/>
    <w:rsid w:val="003E2D00"/>
    <w:rPr>
      <w:color w:val="4070A0"/>
    </w:rPr>
  </w:style>
  <w:style w:type="character" w:customStyle="1" w:styleId="VerbatimStringTok">
    <w:name w:val="VerbatimStringTok"/>
    <w:basedOn w:val="VerbatimChar"/>
    <w:uiPriority w:val="99"/>
    <w:rsid w:val="003E2D00"/>
    <w:rPr>
      <w:color w:val="4070A0"/>
    </w:rPr>
  </w:style>
  <w:style w:type="character" w:customStyle="1" w:styleId="SpecialStringTok">
    <w:name w:val="SpecialStringTok"/>
    <w:basedOn w:val="VerbatimChar"/>
    <w:uiPriority w:val="99"/>
    <w:rsid w:val="003E2D00"/>
    <w:rPr>
      <w:color w:val="BB6688"/>
    </w:rPr>
  </w:style>
  <w:style w:type="character" w:customStyle="1" w:styleId="ImportTok">
    <w:name w:val="ImportTok"/>
    <w:basedOn w:val="VerbatimChar"/>
    <w:uiPriority w:val="99"/>
    <w:rsid w:val="003E2D00"/>
  </w:style>
  <w:style w:type="character" w:customStyle="1" w:styleId="CommentTok">
    <w:name w:val="CommentTok"/>
    <w:basedOn w:val="VerbatimChar"/>
    <w:uiPriority w:val="99"/>
    <w:rsid w:val="003E2D00"/>
    <w:rPr>
      <w:i/>
      <w:color w:val="60A0B0"/>
    </w:rPr>
  </w:style>
  <w:style w:type="character" w:customStyle="1" w:styleId="DocumentationTok">
    <w:name w:val="DocumentationTok"/>
    <w:basedOn w:val="VerbatimChar"/>
    <w:uiPriority w:val="99"/>
    <w:rsid w:val="003E2D00"/>
    <w:rPr>
      <w:i/>
      <w:color w:val="BA2121"/>
    </w:rPr>
  </w:style>
  <w:style w:type="character" w:customStyle="1" w:styleId="AnnotationTok">
    <w:name w:val="AnnotationTok"/>
    <w:basedOn w:val="VerbatimChar"/>
    <w:uiPriority w:val="99"/>
    <w:rsid w:val="003E2D00"/>
    <w:rPr>
      <w:b/>
      <w:i/>
      <w:color w:val="60A0B0"/>
    </w:rPr>
  </w:style>
  <w:style w:type="character" w:customStyle="1" w:styleId="CommentVarTok">
    <w:name w:val="CommentVarTok"/>
    <w:basedOn w:val="VerbatimChar"/>
    <w:uiPriority w:val="99"/>
    <w:rsid w:val="003E2D00"/>
    <w:rPr>
      <w:b/>
      <w:i/>
      <w:color w:val="60A0B0"/>
    </w:rPr>
  </w:style>
  <w:style w:type="character" w:customStyle="1" w:styleId="OtherTok">
    <w:name w:val="OtherTok"/>
    <w:basedOn w:val="VerbatimChar"/>
    <w:uiPriority w:val="99"/>
    <w:rsid w:val="003E2D00"/>
    <w:rPr>
      <w:color w:val="007020"/>
    </w:rPr>
  </w:style>
  <w:style w:type="character" w:customStyle="1" w:styleId="FunctionTok">
    <w:name w:val="FunctionTok"/>
    <w:basedOn w:val="VerbatimChar"/>
    <w:uiPriority w:val="99"/>
    <w:rsid w:val="003E2D00"/>
    <w:rPr>
      <w:color w:val="06287E"/>
    </w:rPr>
  </w:style>
  <w:style w:type="character" w:customStyle="1" w:styleId="VariableTok">
    <w:name w:val="VariableTok"/>
    <w:basedOn w:val="VerbatimChar"/>
    <w:uiPriority w:val="99"/>
    <w:rsid w:val="003E2D00"/>
    <w:rPr>
      <w:color w:val="19177C"/>
    </w:rPr>
  </w:style>
  <w:style w:type="character" w:customStyle="1" w:styleId="ControlFlowTok">
    <w:name w:val="ControlFlowTok"/>
    <w:basedOn w:val="VerbatimChar"/>
    <w:uiPriority w:val="99"/>
    <w:rsid w:val="003E2D00"/>
    <w:rPr>
      <w:b/>
      <w:color w:val="007020"/>
    </w:rPr>
  </w:style>
  <w:style w:type="character" w:customStyle="1" w:styleId="OperatorTok">
    <w:name w:val="OperatorTok"/>
    <w:basedOn w:val="VerbatimChar"/>
    <w:uiPriority w:val="99"/>
    <w:rsid w:val="003E2D00"/>
    <w:rPr>
      <w:color w:val="666666"/>
    </w:rPr>
  </w:style>
  <w:style w:type="character" w:customStyle="1" w:styleId="BuiltInTok">
    <w:name w:val="BuiltInTok"/>
    <w:basedOn w:val="VerbatimChar"/>
    <w:uiPriority w:val="99"/>
    <w:rsid w:val="003E2D00"/>
  </w:style>
  <w:style w:type="character" w:customStyle="1" w:styleId="ExtensionTok">
    <w:name w:val="ExtensionTok"/>
    <w:basedOn w:val="VerbatimChar"/>
    <w:uiPriority w:val="99"/>
    <w:rsid w:val="003E2D00"/>
  </w:style>
  <w:style w:type="character" w:customStyle="1" w:styleId="PreprocessorTok">
    <w:name w:val="PreprocessorTok"/>
    <w:basedOn w:val="VerbatimChar"/>
    <w:uiPriority w:val="99"/>
    <w:rsid w:val="003E2D00"/>
    <w:rPr>
      <w:color w:val="BC7A00"/>
    </w:rPr>
  </w:style>
  <w:style w:type="character" w:customStyle="1" w:styleId="AttributeTok">
    <w:name w:val="AttributeTok"/>
    <w:basedOn w:val="VerbatimChar"/>
    <w:uiPriority w:val="99"/>
    <w:rsid w:val="003E2D00"/>
    <w:rPr>
      <w:color w:val="7D9029"/>
    </w:rPr>
  </w:style>
  <w:style w:type="character" w:customStyle="1" w:styleId="RegionMarkerTok">
    <w:name w:val="RegionMarkerTok"/>
    <w:basedOn w:val="VerbatimChar"/>
    <w:uiPriority w:val="99"/>
    <w:rsid w:val="003E2D00"/>
  </w:style>
  <w:style w:type="character" w:customStyle="1" w:styleId="InformationTok">
    <w:name w:val="InformationTok"/>
    <w:basedOn w:val="VerbatimChar"/>
    <w:uiPriority w:val="99"/>
    <w:rsid w:val="003E2D00"/>
    <w:rPr>
      <w:b/>
      <w:i/>
      <w:color w:val="60A0B0"/>
    </w:rPr>
  </w:style>
  <w:style w:type="character" w:customStyle="1" w:styleId="WarningTok">
    <w:name w:val="WarningTok"/>
    <w:basedOn w:val="VerbatimChar"/>
    <w:uiPriority w:val="99"/>
    <w:rsid w:val="003E2D00"/>
    <w:rPr>
      <w:b/>
      <w:i/>
      <w:color w:val="60A0B0"/>
    </w:rPr>
  </w:style>
  <w:style w:type="character" w:customStyle="1" w:styleId="AlertTok">
    <w:name w:val="AlertTok"/>
    <w:basedOn w:val="VerbatimChar"/>
    <w:uiPriority w:val="99"/>
    <w:rsid w:val="003E2D00"/>
    <w:rPr>
      <w:b/>
      <w:color w:val="FF0000"/>
    </w:rPr>
  </w:style>
  <w:style w:type="character" w:customStyle="1" w:styleId="ErrorTok">
    <w:name w:val="ErrorTok"/>
    <w:basedOn w:val="VerbatimChar"/>
    <w:uiPriority w:val="99"/>
    <w:rsid w:val="003E2D00"/>
    <w:rPr>
      <w:b/>
      <w:color w:val="FF0000"/>
    </w:rPr>
  </w:style>
  <w:style w:type="character" w:customStyle="1" w:styleId="NormalTok">
    <w:name w:val="NormalTok"/>
    <w:basedOn w:val="VerbatimChar"/>
    <w:uiPriority w:val="99"/>
    <w:rsid w:val="003E2D00"/>
  </w:style>
  <w:style w:type="paragraph" w:styleId="HTMLPreformatted">
    <w:name w:val="HTML Preformatted"/>
    <w:basedOn w:val="Normal"/>
    <w:link w:val="HTMLPreformattedChar"/>
    <w:uiPriority w:val="99"/>
    <w:rsid w:val="00FA7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4F3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3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3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03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230</Words>
  <Characters>1317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Vertimas iš anglų kalbos</dc:title>
  <dc:subject/>
  <dc:creator/>
  <cp:keywords/>
  <dc:description/>
  <cp:lastModifiedBy>Poniute</cp:lastModifiedBy>
  <cp:revision>2</cp:revision>
  <dcterms:created xsi:type="dcterms:W3CDTF">2019-04-20T07:41:00Z</dcterms:created>
  <dcterms:modified xsi:type="dcterms:W3CDTF">2019-04-20T07:41:00Z</dcterms:modified>
</cp:coreProperties>
</file>